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AF" w:rsidRPr="00200203" w:rsidRDefault="003339A2" w:rsidP="00200203">
      <w:pPr>
        <w:pStyle w:val="a7"/>
        <w:jc w:val="center"/>
        <w:rPr>
          <w:rFonts w:ascii="Times New Roman" w:eastAsia="Impact" w:hAnsi="Times New Roman" w:cs="Times New Roman"/>
          <w:b/>
          <w:bCs/>
          <w:spacing w:val="5"/>
          <w:sz w:val="32"/>
          <w:szCs w:val="32"/>
          <w:lang w:eastAsia="ru-RU" w:bidi="ru-RU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6249D98" wp14:editId="55BEADF4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9A2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АВГУСТ</w:t>
      </w:r>
      <w:r w:rsidR="004219A8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2024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200203" w:rsidRPr="00E949A2" w:rsidRDefault="00200203" w:rsidP="00E949A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A2" w:rsidRPr="00E949A2" w:rsidRDefault="00E949A2" w:rsidP="00E949A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b/>
          <w:sz w:val="28"/>
          <w:szCs w:val="28"/>
        </w:rPr>
        <w:t>Новые возможности «Гос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ударственных </w:t>
      </w:r>
      <w:r w:rsidRPr="00E949A2">
        <w:rPr>
          <w:rFonts w:ascii="Times New Roman" w:hAnsi="Times New Roman" w:cs="Times New Roman"/>
          <w:b/>
          <w:sz w:val="28"/>
          <w:szCs w:val="28"/>
        </w:rPr>
        <w:t>услуг»</w:t>
      </w:r>
    </w:p>
    <w:p w:rsidR="00E949A2" w:rsidRDefault="00E949A2" w:rsidP="00E949A2">
      <w:pPr>
        <w:pStyle w:val="a7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sz w:val="28"/>
          <w:szCs w:val="28"/>
        </w:rPr>
        <w:t>С 1 августа в личный кабинет заявителя на портале «</w:t>
      </w:r>
      <w:proofErr w:type="spellStart"/>
      <w:r w:rsidRPr="00E949A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949A2">
        <w:rPr>
          <w:rFonts w:ascii="Times New Roman" w:hAnsi="Times New Roman" w:cs="Times New Roman"/>
          <w:sz w:val="28"/>
          <w:szCs w:val="28"/>
        </w:rPr>
        <w:t>» обязаны направлять сведения обо всех услугах, которые включены в реестр муниципальных или государственных услуг и предоставляются в электронной форме. Это позволит гражданам видеть сведения о своих обращениях в различные органы власти, учреждения и организации.</w:t>
      </w:r>
    </w:p>
    <w:p w:rsidR="00E949A2" w:rsidRPr="00E949A2" w:rsidRDefault="00E949A2" w:rsidP="00E949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sz w:val="28"/>
          <w:szCs w:val="28"/>
        </w:rPr>
        <w:t>После нововведений пользователи единого портала смогут получать данные по своим обращениям, даже если обращались в учреждение лично, а не онлайн.</w:t>
      </w:r>
    </w:p>
    <w:p w:rsidR="00E949A2" w:rsidRPr="00E949A2" w:rsidRDefault="00E949A2" w:rsidP="00E949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sz w:val="28"/>
          <w:szCs w:val="28"/>
        </w:rPr>
        <w:t>До этого подобная информация отображалась, если речь шла об услугах из федерального перечня, утвержденного правительством России.</w:t>
      </w:r>
    </w:p>
    <w:p w:rsidR="00E949A2" w:rsidRPr="00E949A2" w:rsidRDefault="00E949A2" w:rsidP="00E949A2">
      <w:pPr>
        <w:pStyle w:val="2"/>
        <w:shd w:val="clear" w:color="auto" w:fill="FFFFFF"/>
        <w:spacing w:before="0" w:line="6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49A2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Прочие изменения</w:t>
      </w:r>
    </w:p>
    <w:p w:rsidR="00E949A2" w:rsidRPr="00E949A2" w:rsidRDefault="00E949A2" w:rsidP="00E949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sz w:val="28"/>
          <w:szCs w:val="28"/>
        </w:rPr>
        <w:t>С 1 августа традиционно пересчитают пенсии работающих пенсионеров. Это происходит не за счет индексации, а зависит от уплаты работодателем социальных взносов за таких сотрудников в 2023 году. Размер прибавки рассчитывается автоматически и индивидуально, но не может превышать трех пенсионных коэффициентов. Увеличения выплаты стоит ожидать независимо от того, сколько месяцев человек проработал в прошлом году, однако этот факт повлияет на размер прибавки, как и сумма взносов. </w:t>
      </w:r>
    </w:p>
    <w:p w:rsidR="00E949A2" w:rsidRDefault="00E949A2" w:rsidP="00E949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sz w:val="28"/>
          <w:szCs w:val="28"/>
        </w:rPr>
        <w:t>В августе завершается период поступления в российские вузы. Университеты будут принимать оригиналы документов до 3 августа, а с 4 по 9 августа опубликуют приказы о зачислении. Если абитуриент планирует поступать на платной основе, времени на выбор учебного заведения немного больше — до 20 августа.</w:t>
      </w:r>
    </w:p>
    <w:p w:rsidR="00BC480A" w:rsidRDefault="00BC480A" w:rsidP="00E949A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A2" w:rsidRPr="00E949A2" w:rsidRDefault="00E949A2" w:rsidP="00E949A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A2">
        <w:rPr>
          <w:rFonts w:ascii="Times New Roman" w:hAnsi="Times New Roman" w:cs="Times New Roman"/>
          <w:b/>
          <w:sz w:val="28"/>
          <w:szCs w:val="28"/>
        </w:rPr>
        <w:t>Общение с должниками</w:t>
      </w:r>
    </w:p>
    <w:p w:rsidR="00E949A2" w:rsidRDefault="00E949A2" w:rsidP="00E949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49A2">
        <w:rPr>
          <w:rFonts w:ascii="Times New Roman" w:hAnsi="Times New Roman" w:cs="Times New Roman"/>
          <w:sz w:val="28"/>
          <w:szCs w:val="28"/>
        </w:rPr>
        <w:t xml:space="preserve">5 августа введут новые требования к банкам и </w:t>
      </w:r>
      <w:proofErr w:type="gramStart"/>
      <w:r w:rsidRPr="00E949A2">
        <w:rPr>
          <w:rFonts w:ascii="Times New Roman" w:hAnsi="Times New Roman" w:cs="Times New Roman"/>
          <w:sz w:val="28"/>
          <w:szCs w:val="28"/>
        </w:rPr>
        <w:t>микро</w:t>
      </w:r>
      <w:proofErr w:type="gramEnd"/>
      <w:r w:rsidR="00AE1853">
        <w:rPr>
          <w:rFonts w:ascii="Times New Roman" w:hAnsi="Times New Roman" w:cs="Times New Roman"/>
          <w:sz w:val="28"/>
          <w:szCs w:val="28"/>
        </w:rPr>
        <w:t xml:space="preserve"> </w:t>
      </w:r>
      <w:r w:rsidRPr="00E949A2">
        <w:rPr>
          <w:rFonts w:ascii="Times New Roman" w:hAnsi="Times New Roman" w:cs="Times New Roman"/>
          <w:sz w:val="28"/>
          <w:szCs w:val="28"/>
        </w:rPr>
        <w:t>финансовым организациям по взаимодействию с должниками. Теперь, напоминая о возврате просроченного кредита и обсуждая варианты погашения долга с заемщиком, компании должны записывать и хранить информацию о ходе процесса не менее трех лет. О записи разговора клиента должны оповещать в начале взаимодействия. Следить за выполнением требований будет Федеральная служба судебных приставов. Если у банка нет необходимого оборудования или программного обеспечения для записи, а также если оно не соответствует требованиям, то организация не сможет вести переговоры и обмениваться сообщениями с заемщиками.</w:t>
      </w:r>
    </w:p>
    <w:p w:rsidR="00BC480A" w:rsidRDefault="00BC480A" w:rsidP="00BC48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0A" w:rsidRPr="00BC480A" w:rsidRDefault="00BC480A" w:rsidP="00BC48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0A">
        <w:rPr>
          <w:rFonts w:ascii="Times New Roman" w:hAnsi="Times New Roman" w:cs="Times New Roman"/>
          <w:b/>
          <w:sz w:val="28"/>
          <w:szCs w:val="28"/>
        </w:rPr>
        <w:t>Изменения порядка назначения единого пособия</w:t>
      </w:r>
    </w:p>
    <w:p w:rsidR="00BC480A" w:rsidRPr="00BC480A" w:rsidRDefault="00BC480A" w:rsidP="00BC48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480A">
        <w:rPr>
          <w:rFonts w:ascii="Times New Roman" w:hAnsi="Times New Roman" w:cs="Times New Roman"/>
          <w:sz w:val="28"/>
          <w:szCs w:val="28"/>
        </w:rPr>
        <w:t>С 5 августа изменятся правила назначения и выплаты единого пособия на ребенка в возрасте до 17 лет. Оно будет назначаться по месту фактического проживания или временной регистрации без представления заявителем документа, который подтверждал бы адрес места жительства, но в том случае, если пособие раньше уже назначалось в другом регионе</w:t>
      </w:r>
      <w:r w:rsidR="00AE185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C480A">
        <w:rPr>
          <w:rFonts w:ascii="Times New Roman" w:hAnsi="Times New Roman" w:cs="Times New Roman"/>
          <w:sz w:val="28"/>
          <w:szCs w:val="28"/>
        </w:rPr>
        <w:t xml:space="preserve"> и было соблюдено одно из условий. Помимо этого, на федеральном уровне повысят пособия тем, кто в августе будет переоформлять детские выплаты, назначенные в прошлом году.</w:t>
      </w:r>
    </w:p>
    <w:p w:rsidR="00200203" w:rsidRPr="00200203" w:rsidRDefault="00200203" w:rsidP="00200203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Информация подготовлена на основе:  - материалов СПС </w:t>
      </w:r>
      <w:proofErr w:type="spellStart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КонсультантПлюс</w:t>
      </w:r>
      <w:proofErr w:type="spellEnd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200203" w:rsidRPr="00200203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52" w:rsidRDefault="007C5C52" w:rsidP="00F05D7A">
      <w:pPr>
        <w:spacing w:after="0" w:line="240" w:lineRule="auto"/>
      </w:pPr>
      <w:r>
        <w:separator/>
      </w:r>
    </w:p>
  </w:endnote>
  <w:endnote w:type="continuationSeparator" w:id="0">
    <w:p w:rsidR="007C5C52" w:rsidRDefault="007C5C52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52" w:rsidRDefault="007C5C52" w:rsidP="00F05D7A">
      <w:pPr>
        <w:spacing w:after="0" w:line="240" w:lineRule="auto"/>
      </w:pPr>
      <w:r>
        <w:separator/>
      </w:r>
    </w:p>
  </w:footnote>
  <w:footnote w:type="continuationSeparator" w:id="0">
    <w:p w:rsidR="007C5C52" w:rsidRDefault="007C5C52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42C5F"/>
    <w:multiLevelType w:val="multilevel"/>
    <w:tmpl w:val="E82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FD8"/>
    <w:rsid w:val="00017DBF"/>
    <w:rsid w:val="00023C9F"/>
    <w:rsid w:val="00031C3D"/>
    <w:rsid w:val="00054975"/>
    <w:rsid w:val="000A480C"/>
    <w:rsid w:val="000B309B"/>
    <w:rsid w:val="000B6957"/>
    <w:rsid w:val="000E229F"/>
    <w:rsid w:val="00104FA6"/>
    <w:rsid w:val="0012774A"/>
    <w:rsid w:val="00160C83"/>
    <w:rsid w:val="0019132C"/>
    <w:rsid w:val="001A1EC8"/>
    <w:rsid w:val="001A644B"/>
    <w:rsid w:val="001B4988"/>
    <w:rsid w:val="001F1591"/>
    <w:rsid w:val="001F6DA0"/>
    <w:rsid w:val="00200203"/>
    <w:rsid w:val="00205F1A"/>
    <w:rsid w:val="00206DA3"/>
    <w:rsid w:val="0021041C"/>
    <w:rsid w:val="00210811"/>
    <w:rsid w:val="00242297"/>
    <w:rsid w:val="00250543"/>
    <w:rsid w:val="002565DA"/>
    <w:rsid w:val="00275BF1"/>
    <w:rsid w:val="002F0EC9"/>
    <w:rsid w:val="003339A2"/>
    <w:rsid w:val="003364E7"/>
    <w:rsid w:val="00363C0E"/>
    <w:rsid w:val="0037712C"/>
    <w:rsid w:val="0039051C"/>
    <w:rsid w:val="00391FBF"/>
    <w:rsid w:val="003A4244"/>
    <w:rsid w:val="003F3EFB"/>
    <w:rsid w:val="004037D0"/>
    <w:rsid w:val="004219A8"/>
    <w:rsid w:val="0042230C"/>
    <w:rsid w:val="00466D75"/>
    <w:rsid w:val="00472ABF"/>
    <w:rsid w:val="00495476"/>
    <w:rsid w:val="004A1FAC"/>
    <w:rsid w:val="004B7DE4"/>
    <w:rsid w:val="004C51F3"/>
    <w:rsid w:val="004E639E"/>
    <w:rsid w:val="005316A2"/>
    <w:rsid w:val="00547B26"/>
    <w:rsid w:val="0055316C"/>
    <w:rsid w:val="005A5360"/>
    <w:rsid w:val="005F2C12"/>
    <w:rsid w:val="00663781"/>
    <w:rsid w:val="006675B4"/>
    <w:rsid w:val="006711E7"/>
    <w:rsid w:val="006C4AEC"/>
    <w:rsid w:val="006D7015"/>
    <w:rsid w:val="006E7D2A"/>
    <w:rsid w:val="006F1ACF"/>
    <w:rsid w:val="006F3C61"/>
    <w:rsid w:val="007001EE"/>
    <w:rsid w:val="00707FE9"/>
    <w:rsid w:val="00755737"/>
    <w:rsid w:val="007600CE"/>
    <w:rsid w:val="00791115"/>
    <w:rsid w:val="00793E85"/>
    <w:rsid w:val="007C41A5"/>
    <w:rsid w:val="007C5C52"/>
    <w:rsid w:val="007F5C56"/>
    <w:rsid w:val="00885D60"/>
    <w:rsid w:val="008924F3"/>
    <w:rsid w:val="008A7414"/>
    <w:rsid w:val="008B33A0"/>
    <w:rsid w:val="008E14F6"/>
    <w:rsid w:val="008E54E6"/>
    <w:rsid w:val="008F603C"/>
    <w:rsid w:val="009040C7"/>
    <w:rsid w:val="00914D1F"/>
    <w:rsid w:val="00956BD7"/>
    <w:rsid w:val="00961D43"/>
    <w:rsid w:val="00980565"/>
    <w:rsid w:val="00982CB4"/>
    <w:rsid w:val="00993BBC"/>
    <w:rsid w:val="009A2BD0"/>
    <w:rsid w:val="009B75FA"/>
    <w:rsid w:val="009C5D16"/>
    <w:rsid w:val="009D6ED6"/>
    <w:rsid w:val="00A6024B"/>
    <w:rsid w:val="00A85685"/>
    <w:rsid w:val="00AE1853"/>
    <w:rsid w:val="00B15485"/>
    <w:rsid w:val="00B3596E"/>
    <w:rsid w:val="00B40E41"/>
    <w:rsid w:val="00B60E4D"/>
    <w:rsid w:val="00BB33F0"/>
    <w:rsid w:val="00BC480A"/>
    <w:rsid w:val="00BE30C5"/>
    <w:rsid w:val="00BF0EAF"/>
    <w:rsid w:val="00C1414C"/>
    <w:rsid w:val="00C1477C"/>
    <w:rsid w:val="00C46FCC"/>
    <w:rsid w:val="00C90000"/>
    <w:rsid w:val="00CC075F"/>
    <w:rsid w:val="00CC4BE6"/>
    <w:rsid w:val="00CD1FD8"/>
    <w:rsid w:val="00CD5EC7"/>
    <w:rsid w:val="00D35376"/>
    <w:rsid w:val="00D361AB"/>
    <w:rsid w:val="00D47BE5"/>
    <w:rsid w:val="00D70274"/>
    <w:rsid w:val="00DB1ABD"/>
    <w:rsid w:val="00DB2204"/>
    <w:rsid w:val="00DF4EAD"/>
    <w:rsid w:val="00DF5B19"/>
    <w:rsid w:val="00DF6A3B"/>
    <w:rsid w:val="00E40363"/>
    <w:rsid w:val="00E46418"/>
    <w:rsid w:val="00E91EB4"/>
    <w:rsid w:val="00E949A2"/>
    <w:rsid w:val="00EF7494"/>
    <w:rsid w:val="00F05D7A"/>
    <w:rsid w:val="00F824A7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3"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Book Title"/>
    <w:basedOn w:val="a0"/>
    <w:uiPriority w:val="33"/>
    <w:qFormat/>
    <w:rsid w:val="008F603C"/>
    <w:rPr>
      <w:b/>
      <w:bCs/>
      <w:smallCaps/>
      <w:spacing w:val="5"/>
    </w:rPr>
  </w:style>
  <w:style w:type="character" w:styleId="af1">
    <w:name w:val="Intense Emphasis"/>
    <w:basedOn w:val="a0"/>
    <w:uiPriority w:val="21"/>
    <w:qFormat/>
    <w:rsid w:val="008F60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21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07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906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490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195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1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96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59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5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618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62497">
                          <w:marLeft w:val="13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624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35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7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8E8855-EDAE-4100-9FE3-6338D74A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59</cp:revision>
  <cp:lastPrinted>2024-07-01T11:24:00Z</cp:lastPrinted>
  <dcterms:created xsi:type="dcterms:W3CDTF">2018-10-12T07:58:00Z</dcterms:created>
  <dcterms:modified xsi:type="dcterms:W3CDTF">2024-08-01T10:23:00Z</dcterms:modified>
</cp:coreProperties>
</file>